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highlight w:val="none"/>
        </w:rPr>
        <w:t>中国美术学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2"/>
          <w:szCs w:val="32"/>
          <w:highlight w:val="none"/>
        </w:rPr>
        <w:t>院进口产品采购</w:t>
      </w:r>
      <w:r>
        <w:rPr>
          <w:rFonts w:hint="eastAsia" w:ascii="仿宋" w:hAnsi="仿宋" w:eastAsia="仿宋"/>
          <w:b/>
          <w:color w:val="000000"/>
          <w:sz w:val="32"/>
          <w:szCs w:val="32"/>
          <w:highlight w:val="none"/>
          <w:lang w:val="en-US" w:eastAsia="zh-CN"/>
        </w:rPr>
        <w:t>申请表</w:t>
      </w:r>
    </w:p>
    <w:p>
      <w:pPr>
        <w:spacing w:line="520" w:lineRule="exact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</w:p>
    <w:tbl>
      <w:tblPr>
        <w:tblStyle w:val="7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268"/>
        <w:gridCol w:w="1998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预算金额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申请部门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（联系电话）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进口产品产地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ind w:firstLine="1680" w:firstLineChars="600"/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洲 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进口产品品牌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进口产品采购理由：</w:t>
            </w:r>
          </w:p>
          <w:p>
            <w:pPr>
              <w:jc w:val="both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（需包含项目基本情况介绍、技术规格、商务要求、必要性说明和进口产品采购申请理由）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935" w:right="1531" w:bottom="51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jI1MzU0NDJkOWFjZTJmZmNhMTIwZWM5OTkyOGMifQ=="/>
  </w:docVars>
  <w:rsids>
    <w:rsidRoot w:val="66F35987"/>
    <w:rsid w:val="0C6E60F3"/>
    <w:rsid w:val="5A754877"/>
    <w:rsid w:val="66F35987"/>
    <w:rsid w:val="69D151A9"/>
    <w:rsid w:val="6B5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00" w:lineRule="exact"/>
      <w:outlineLvl w:val="1"/>
    </w:pPr>
    <w:rPr>
      <w:rFonts w:ascii="等线 Light" w:hAnsi="等线 Light" w:eastAsia="黑体"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99"/>
    <w:pPr>
      <w:spacing w:after="272"/>
    </w:pPr>
    <w:rPr>
      <w:rFonts w:ascii="宋体" w:hAnsi="宋体" w:cs="宋体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2023-04-17T02:14:00Z</dcterms:created>
  <dc:creator>张旭</dc:creator>
  <cp:lastModifiedBy>G</cp:lastModifiedBy>
  <dcterms:modified xsi:type="dcterms:W3CDTF">2023-10-16T01:48:17Z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48B9547746514E2C8A6EC49CD904D4FB_13</vt:lpwstr>
  </property>
</Properties>
</file>